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仿宋_GB2312"/>
          <w:spacing w:val="0"/>
        </w:rPr>
      </w:pPr>
      <w:r>
        <w:rPr>
          <w:rFonts w:hint="eastAsia" w:ascii="黑体" w:hAnsi="黑体" w:eastAsia="黑体" w:cs="仿宋_GB2312"/>
          <w:spacing w:val="0"/>
        </w:rPr>
        <w:t>附件1</w:t>
      </w:r>
    </w:p>
    <w:p>
      <w:pPr>
        <w:spacing w:line="620" w:lineRule="exact"/>
        <w:jc w:val="center"/>
        <w:rPr>
          <w:rFonts w:ascii="宋体" w:hAnsi="宋体" w:eastAsia="宋体" w:cs="仿宋_GB2312"/>
          <w:b/>
          <w:spacing w:val="0"/>
          <w:sz w:val="36"/>
          <w:szCs w:val="36"/>
        </w:rPr>
      </w:pPr>
      <w:r>
        <w:rPr>
          <w:rFonts w:hint="eastAsia" w:ascii="宋体" w:hAnsi="宋体" w:eastAsia="宋体" w:cs="仿宋_GB2312"/>
          <w:b/>
          <w:spacing w:val="0"/>
          <w:sz w:val="36"/>
          <w:szCs w:val="36"/>
        </w:rPr>
        <w:t>“辽宁名医”推荐表</w:t>
      </w:r>
    </w:p>
    <w:tbl>
      <w:tblPr>
        <w:tblStyle w:val="2"/>
        <w:tblW w:w="89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68"/>
        <w:gridCol w:w="290"/>
        <w:gridCol w:w="1051"/>
        <w:gridCol w:w="1570"/>
        <w:gridCol w:w="443"/>
        <w:gridCol w:w="1263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施克新</w:t>
            </w:r>
          </w:p>
        </w:tc>
        <w:tc>
          <w:tcPr>
            <w:tcW w:w="10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性  别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女</w:t>
            </w:r>
          </w:p>
        </w:tc>
        <w:tc>
          <w:tcPr>
            <w:tcW w:w="12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6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961.5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族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汉</w:t>
            </w:r>
          </w:p>
        </w:tc>
        <w:tc>
          <w:tcPr>
            <w:tcW w:w="1051" w:type="dxa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中共党员</w:t>
            </w:r>
          </w:p>
        </w:tc>
        <w:tc>
          <w:tcPr>
            <w:tcW w:w="126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最高学位</w:t>
            </w:r>
          </w:p>
        </w:tc>
        <w:tc>
          <w:tcPr>
            <w:tcW w:w="168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时间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984年7月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单位（执业地点）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葫芦岛市中心医院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职称/职务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二级主任医师、内分泌科主任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执业类别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医疗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执业范围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内科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门急诊诊疗人次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272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365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387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临床一线工作日</w:t>
            </w:r>
          </w:p>
          <w:p>
            <w:pPr>
              <w:autoSpaceDE w:val="0"/>
              <w:autoSpaceDN w:val="0"/>
              <w:spacing w:line="240" w:lineRule="exact"/>
              <w:ind w:hanging="12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（含：门急诊</w:t>
            </w:r>
            <w:r>
              <w:rPr>
                <w:rFonts w:hint="eastAsia" w:ascii="仿宋" w:hAnsi="仿宋" w:eastAsia="仿宋" w:cs="仿宋"/>
                <w:spacing w:val="2"/>
                <w:w w:val="80"/>
                <w:sz w:val="24"/>
                <w:szCs w:val="24"/>
                <w:lang w:val="zh-CN" w:bidi="zh-CN"/>
              </w:rPr>
              <w:t xml:space="preserve">、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lang w:val="zh-CN" w:bidi="zh-CN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常查房</w:t>
            </w:r>
            <w:r>
              <w:rPr>
                <w:rFonts w:hint="eastAsia" w:ascii="仿宋" w:hAnsi="仿宋" w:eastAsia="仿宋" w:cs="仿宋"/>
                <w:spacing w:val="15"/>
                <w:w w:val="80"/>
                <w:sz w:val="24"/>
                <w:szCs w:val="24"/>
                <w:lang w:val="zh-CN" w:bidi="zh-CN"/>
              </w:rPr>
              <w:t xml:space="preserve">、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手术）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250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天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259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天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232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62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诊治疑难危重病例数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zh-CN" w:bidi="zh-CN"/>
              </w:rPr>
              <w:t>/Ⅳ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级手术例数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65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73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70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人次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市级以上媒体公开报导次数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40" w:lineRule="exact"/>
              <w:ind w:firstLine="3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个人承担研究生培养/进修人员培养数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0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5</w:t>
            </w:r>
            <w:r>
              <w:rPr>
                <w:rFonts w:ascii="仿宋" w:hAnsi="仿宋" w:eastAsia="仿宋" w:cs="仿宋"/>
                <w:sz w:val="24"/>
                <w:szCs w:val="24"/>
                <w:lang w:bidi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0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同级别医院请会诊次数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2017年：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2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2018年：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</w:p>
          <w:p>
            <w:pPr>
              <w:autoSpaceDE w:val="0"/>
              <w:autoSpaceDN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2019年：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个人承担主要责任的医疗纠纷发</w:t>
            </w:r>
          </w:p>
          <w:p>
            <w:pPr>
              <w:autoSpaceDE w:val="0"/>
              <w:autoSpaceDN w:val="0"/>
              <w:spacing w:line="240" w:lineRule="exact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生例数（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2015-2019年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autoSpaceDE w:val="0"/>
              <w:autoSpaceDN w:val="0"/>
              <w:spacing w:before="105"/>
              <w:ind w:left="108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34" w:line="240" w:lineRule="exact"/>
              <w:ind w:right="159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承担的省级及以上主要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科研项目（必须为项目第一负责人，最多填报三项）</w:t>
            </w:r>
          </w:p>
        </w:tc>
        <w:tc>
          <w:tcPr>
            <w:tcW w:w="7371" w:type="dxa"/>
            <w:gridSpan w:val="7"/>
            <w:tcBorders>
              <w:bottom w:val="single" w:color="auto" w:sz="4" w:space="0"/>
            </w:tcBorders>
          </w:tcPr>
          <w:p>
            <w:pPr>
              <w:tabs>
                <w:tab w:val="left" w:pos="5845"/>
              </w:tabs>
              <w:autoSpaceDE w:val="0"/>
              <w:autoSpaceDN w:val="0"/>
              <w:spacing w:before="19"/>
              <w:ind w:right="102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</w:p>
          <w:p>
            <w:pPr>
              <w:tabs>
                <w:tab w:val="left" w:pos="5845"/>
              </w:tabs>
              <w:autoSpaceDE w:val="0"/>
              <w:autoSpaceDN w:val="0"/>
              <w:spacing w:before="19"/>
              <w:ind w:right="102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</w:p>
          <w:p>
            <w:pPr>
              <w:tabs>
                <w:tab w:val="left" w:pos="5845"/>
              </w:tabs>
              <w:autoSpaceDE w:val="0"/>
              <w:autoSpaceDN w:val="0"/>
              <w:spacing w:before="19"/>
              <w:ind w:right="102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</w:p>
          <w:p>
            <w:pPr>
              <w:tabs>
                <w:tab w:val="left" w:pos="5845"/>
              </w:tabs>
              <w:autoSpaceDE w:val="0"/>
              <w:autoSpaceDN w:val="0"/>
              <w:spacing w:before="19"/>
              <w:ind w:right="102" w:firstLine="23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与辽宁医学院合作开展辽宁省社会发展攻关计划项目一项：</w:t>
            </w:r>
          </w:p>
          <w:p>
            <w:pPr>
              <w:tabs>
                <w:tab w:val="left" w:pos="5845"/>
              </w:tabs>
              <w:autoSpaceDE w:val="0"/>
              <w:autoSpaceDN w:val="0"/>
              <w:spacing w:before="19"/>
              <w:ind w:right="102"/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《重大慢性非传染性疾病发病机制研究与临床转化医学技术》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2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331" w:line="240" w:lineRule="exact"/>
              <w:ind w:left="292" w:right="159" w:hanging="12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擅长领域或擅治病种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52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984</w:t>
            </w:r>
            <w:r>
              <w:rPr>
                <w:rFonts w:hint="eastAsia"/>
                <w:sz w:val="24"/>
                <w:szCs w:val="24"/>
              </w:rPr>
              <w:t>年毕业于锦州医学院医疗系，一直从事内科临床工作，1992年组建内分泌科，率先开展并精于内分泌代谢性疾病的系统、规范化诊断及治疗，注重糖尿病患者的教育，擅长糖尿病、甲状腺、肾上腺、甲状旁腺、垂体等疾病诊断与治疗，娴熟掌握内分泌高血压、低血钾、肥胖、低血糖等疾病的处理，成功的抢救了众多糖尿病酮症酸中毒、糖尿病</w:t>
            </w:r>
            <w:r>
              <w:rPr>
                <w:rFonts w:hint="eastAsia"/>
                <w:sz w:val="24"/>
                <w:szCs w:val="24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</w:rPr>
              <w:t>高渗</w:t>
            </w:r>
            <w:r>
              <w:rPr>
                <w:rFonts w:hint="eastAsia"/>
                <w:sz w:val="24"/>
                <w:szCs w:val="24"/>
                <w:lang w:eastAsia="zh-CN"/>
              </w:rPr>
              <w:t>性高血糖状态</w:t>
            </w:r>
            <w:r>
              <w:rPr>
                <w:rFonts w:hint="eastAsia"/>
                <w:sz w:val="24"/>
                <w:szCs w:val="24"/>
              </w:rPr>
              <w:t>、低血糖昏迷、垂体危象、甲状腺危象、肾上腺危象、严重离子紊乱等患者，是葫芦岛市内分泌与代谢病专业的领航人。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173" w:line="240" w:lineRule="exact"/>
              <w:ind w:left="119" w:right="11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出版、发表临床疾病诊治方面的著作</w:t>
            </w: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lang w:val="zh-CN" w:bidi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译作和论著（为主编且为本专业书籍，不含科普类，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最多填报三部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7371" w:type="dxa"/>
            <w:gridSpan w:val="7"/>
          </w:tcPr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</w:p>
          <w:p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先后撰写国家级专业论文近20篇、省级10余篇</w:t>
            </w:r>
          </w:p>
          <w:p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主编《医学放射免疫、</w:t>
            </w:r>
            <w:r>
              <w:rPr>
                <w:sz w:val="24"/>
                <w:szCs w:val="24"/>
              </w:rPr>
              <w:t>PCR</w:t>
            </w:r>
            <w:r>
              <w:rPr>
                <w:rFonts w:hint="eastAsia"/>
                <w:sz w:val="24"/>
                <w:szCs w:val="24"/>
              </w:rPr>
              <w:t>检测项目及临床应用手册》</w:t>
            </w:r>
          </w:p>
          <w:p>
            <w:pPr>
              <w:autoSpaceDE w:val="0"/>
              <w:autoSpaceDN w:val="0"/>
              <w:spacing w:line="312" w:lineRule="auto"/>
              <w:ind w:left="10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173" w:line="240" w:lineRule="exact"/>
              <w:ind w:right="11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获得专利情况（为专利第一申请人，最多填报五项）</w:t>
            </w:r>
          </w:p>
        </w:tc>
        <w:tc>
          <w:tcPr>
            <w:tcW w:w="7371" w:type="dxa"/>
            <w:gridSpan w:val="7"/>
          </w:tcPr>
          <w:p>
            <w:pPr>
              <w:autoSpaceDE w:val="0"/>
              <w:autoSpaceDN w:val="0"/>
              <w:ind w:left="105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 xml:space="preserve"> </w:t>
            </w:r>
          </w:p>
          <w:p>
            <w:pPr>
              <w:autoSpaceDE w:val="0"/>
              <w:autoSpaceDN w:val="0"/>
              <w:ind w:left="105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05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  <w:t xml:space="preserve">   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exact"/>
        </w:trPr>
        <w:tc>
          <w:tcPr>
            <w:tcW w:w="1560" w:type="dxa"/>
          </w:tcPr>
          <w:p>
            <w:pPr>
              <w:autoSpaceDE w:val="0"/>
              <w:autoSpaceDN w:val="0"/>
              <w:spacing w:before="1" w:line="240" w:lineRule="exact"/>
              <w:ind w:left="119" w:right="11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1" w:line="240" w:lineRule="exact"/>
              <w:ind w:left="119" w:right="11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能代表申报者最高水平的本专业诊治疑难危重病例/Ⅳ级手术简介（最多填报三项）</w:t>
            </w:r>
          </w:p>
        </w:tc>
        <w:tc>
          <w:tcPr>
            <w:tcW w:w="7371" w:type="dxa"/>
            <w:gridSpan w:val="7"/>
          </w:tcPr>
          <w:p>
            <w:pPr>
              <w:spacing w:line="372" w:lineRule="auto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  <w:lang w:bidi="zh-CN"/>
              </w:rPr>
            </w:pPr>
            <w:r>
              <w:rPr>
                <w:rFonts w:hint="eastAsia"/>
                <w:sz w:val="24"/>
                <w:szCs w:val="24"/>
              </w:rPr>
              <w:t>享受国务院特殊津贴专家，二级主任医师，</w:t>
            </w:r>
            <w:r>
              <w:rPr>
                <w:rFonts w:hint="eastAsia" w:ascii="宋体" w:hAnsi="宋体"/>
                <w:sz w:val="24"/>
                <w:szCs w:val="24"/>
              </w:rPr>
              <w:t>辽宁省卫生系列高级专业技术资格评审委员会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评审专家，</w:t>
            </w:r>
            <w:r>
              <w:rPr>
                <w:rFonts w:hint="eastAsia"/>
                <w:sz w:val="24"/>
                <w:szCs w:val="24"/>
              </w:rPr>
              <w:t>现任葫芦岛市中心医院内分泌科主任, 锦州医科大学兼职教授、硕士研究生导师，大连医科大学兼职教授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规培硕士研究生指导教师。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8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159" w:line="240" w:lineRule="exact"/>
              <w:ind w:left="142" w:right="136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国际</w:t>
            </w: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lang w:val="zh-CN" w:bidi="zh-CN"/>
              </w:rPr>
              <w:t xml:space="preserve">、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国家</w:t>
            </w:r>
            <w:r>
              <w:rPr>
                <w:rFonts w:hint="eastAsia" w:ascii="仿宋" w:hAnsi="仿宋" w:eastAsia="仿宋" w:cs="仿宋"/>
                <w:w w:val="80"/>
                <w:sz w:val="24"/>
                <w:szCs w:val="24"/>
                <w:lang w:val="zh-CN" w:bidi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省级专业学术组织任职情况（最多填报五项）</w:t>
            </w:r>
          </w:p>
        </w:tc>
        <w:tc>
          <w:tcPr>
            <w:tcW w:w="7371" w:type="dxa"/>
            <w:gridSpan w:val="7"/>
          </w:tcPr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中华医学会辽宁</w:t>
            </w:r>
            <w:r>
              <w:rPr>
                <w:rFonts w:hint="eastAsia"/>
                <w:sz w:val="24"/>
                <w:szCs w:val="24"/>
                <w:lang w:eastAsia="zh-CN"/>
              </w:rPr>
              <w:t>第九届</w:t>
            </w:r>
            <w:r>
              <w:rPr>
                <w:rFonts w:hint="eastAsia"/>
                <w:sz w:val="24"/>
                <w:szCs w:val="24"/>
              </w:rPr>
              <w:t>内分泌分会</w:t>
            </w:r>
            <w:r>
              <w:rPr>
                <w:rFonts w:hint="eastAsia"/>
                <w:sz w:val="24"/>
                <w:szCs w:val="24"/>
                <w:lang w:eastAsia="zh-CN"/>
              </w:rPr>
              <w:t>常务</w:t>
            </w:r>
            <w:r>
              <w:rPr>
                <w:rFonts w:hint="eastAsia"/>
                <w:sz w:val="24"/>
                <w:szCs w:val="24"/>
              </w:rPr>
              <w:t>委员</w:t>
            </w:r>
          </w:p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辽宁省中西医结合学会第五届糖尿病专业委员会常务委员</w:t>
            </w:r>
          </w:p>
          <w:p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辽宁省预防医学会第一届糖尿病预防与控制专业委员会常务委员</w:t>
            </w:r>
          </w:p>
          <w:p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辽宁省基层卫生协会糖尿病防治工作委员会常务委员</w:t>
            </w:r>
          </w:p>
          <w:p>
            <w:pPr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白求恩精神研究会内分泌和糖尿病学分会常务理事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before="159" w:line="240" w:lineRule="exact"/>
              <w:ind w:left="143" w:right="137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简历（包括与本专业相关的教育、工作、进修经历）</w:t>
            </w:r>
          </w:p>
        </w:tc>
        <w:tc>
          <w:tcPr>
            <w:tcW w:w="7371" w:type="dxa"/>
            <w:gridSpan w:val="7"/>
          </w:tcPr>
          <w:p>
            <w:pPr>
              <w:autoSpaceDE w:val="0"/>
              <w:autoSpaceDN w:val="0"/>
              <w:rPr>
                <w:sz w:val="21"/>
                <w:szCs w:val="21"/>
              </w:rPr>
            </w:pPr>
          </w:p>
          <w:p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1984年09月--1989年07月   锦州医学院攻读本科学士学位</w:t>
            </w:r>
          </w:p>
          <w:p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1984年08月--1990年11月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葫芦岛市中心医院内科医师</w:t>
            </w:r>
          </w:p>
          <w:p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1990年</w:t>
            </w: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 xml:space="preserve">月--1991年11月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中国医科大学附属第一医院内分泌科进修</w:t>
            </w:r>
          </w:p>
          <w:p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1997年03月--2001年07月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葫芦岛市中心医院内分泌主任</w:t>
            </w:r>
          </w:p>
          <w:p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2001年08月--2001年10月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中国医学科学院北京协和医院内分泌进修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2001年11月—至今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葫芦岛市中心医院内分泌科二级主任医师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6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40" w:lineRule="exact"/>
              <w:ind w:left="14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主要工作业绩和先进事迹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before="3" w:line="24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spacing w:line="240" w:lineRule="exact"/>
              <w:ind w:left="263" w:right="137" w:hanging="12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7371" w:type="dxa"/>
            <w:gridSpan w:val="7"/>
          </w:tcPr>
          <w:p>
            <w:pPr>
              <w:spacing w:line="312" w:lineRule="auto"/>
              <w:ind w:firstLine="520" w:firstLineChars="200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1992年成立葫芦岛市第一个内分泌科</w:t>
            </w:r>
            <w:r>
              <w:rPr>
                <w:rFonts w:hint="eastAsia"/>
                <w:sz w:val="24"/>
                <w:szCs w:val="24"/>
              </w:rPr>
              <w:t>并不断壮大，2015年成立了甲状腺专科门诊，为广大甲状腺疾病患者就医提供了更专业、更便捷的服务；2016年获批“施克新省级示范性劳模创新工作室”2</w:t>
            </w:r>
            <w:r>
              <w:rPr>
                <w:sz w:val="24"/>
                <w:szCs w:val="24"/>
              </w:rPr>
              <w:t>017</w:t>
            </w:r>
            <w:r>
              <w:rPr>
                <w:rFonts w:hint="eastAsia"/>
                <w:sz w:val="24"/>
                <w:szCs w:val="24"/>
              </w:rPr>
              <w:t>年5月成功首届举办国家级继续教育项目--内分泌与代谢病学习班，切实带动了葫芦岛地区内分泌代谢病专业水平的发展和进步；2018年11月承办了全国基层、社区糖尿病规范化管理培训班；2020年7月，成立了辽西第一个甲状腺结节多学科联合门诊，是我市首家也是辽西地区率先开展的甲状腺多学科门诊。积极开展并完成科研十六项，其中获得辽宁省科学技术研究成果三项，葫芦岛市科学技术研究成果十三项，获葫芦岛市政府科学技术进步一等奖六项、二等奖七项、三等奖三项，葫芦岛市职工创新成果奖一等奖一项、二等奖两项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spacing w:line="240" w:lineRule="exact"/>
              <w:ind w:right="136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曾受省级及</w:t>
            </w:r>
          </w:p>
          <w:p>
            <w:pPr>
              <w:autoSpaceDE w:val="0"/>
              <w:autoSpaceDN w:val="0"/>
              <w:spacing w:line="240" w:lineRule="exact"/>
              <w:ind w:right="136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以上奖励情况（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>最多填报五项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7371" w:type="dxa"/>
            <w:gridSpan w:val="7"/>
          </w:tcPr>
          <w:p>
            <w:pPr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26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享受国务院特殊津贴专家 </w:t>
            </w:r>
          </w:p>
          <w:p>
            <w:pPr>
              <w:autoSpaceDE w:val="0"/>
              <w:autoSpaceDN w:val="0"/>
              <w:ind w:firstLine="26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辽宁省科教文卫系统职业道德十佳标兵</w:t>
            </w:r>
          </w:p>
          <w:p>
            <w:pPr>
              <w:autoSpaceDE w:val="0"/>
              <w:autoSpaceDN w:val="0"/>
              <w:ind w:firstLine="26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辽宁省五一奖章</w:t>
            </w:r>
          </w:p>
          <w:p>
            <w:pPr>
              <w:autoSpaceDE w:val="0"/>
              <w:autoSpaceDN w:val="0"/>
              <w:ind w:firstLine="26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辽宁省卫生系统诚信服务先进个人</w:t>
            </w:r>
          </w:p>
          <w:p>
            <w:pPr>
              <w:autoSpaceDE w:val="0"/>
              <w:autoSpaceDN w:val="0"/>
              <w:ind w:firstLine="26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辽宁好人.最美医生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0" w:hRule="exact"/>
        </w:trPr>
        <w:tc>
          <w:tcPr>
            <w:tcW w:w="2628" w:type="dxa"/>
            <w:gridSpan w:val="2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申报人（签字）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firstLine="780" w:firstLineChars="3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日</w:t>
            </w: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794"/>
              </w:tabs>
              <w:autoSpaceDE w:val="0"/>
              <w:autoSpaceDN w:val="0"/>
              <w:spacing w:before="1"/>
              <w:ind w:firstLine="1300" w:firstLineChars="5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 w:firstLine="260" w:firstLineChars="1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2911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所在单位意见（公章）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tabs>
                <w:tab w:val="left" w:pos="1689"/>
                <w:tab w:val="left" w:pos="2112"/>
              </w:tabs>
              <w:autoSpaceDE w:val="0"/>
              <w:autoSpaceDN w:val="0"/>
              <w:spacing w:before="1"/>
              <w:ind w:left="1267" w:firstLine="260" w:firstLineChars="10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日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市级卫生健康行政部门（省属高等医学院校）意见</w:t>
            </w:r>
          </w:p>
          <w:p>
            <w:pPr>
              <w:autoSpaceDE w:val="0"/>
              <w:autoSpaceDN w:val="0"/>
              <w:ind w:left="111" w:firstLine="1040" w:firstLineChars="4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ind w:left="111" w:firstLine="1040" w:firstLineChars="400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zh-CN"/>
              </w:rPr>
              <w:t xml:space="preserve">   月   日</w:t>
            </w:r>
          </w:p>
          <w:p>
            <w:pPr>
              <w:autoSpaceDE w:val="0"/>
              <w:autoSpaceDN w:val="0"/>
              <w:ind w:left="113"/>
              <w:jc w:val="center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bidi="zh-CN"/>
              </w:rPr>
              <w:t>（省属医院、部队医院不填写此栏）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2B"/>
    <w:rsid w:val="0017392B"/>
    <w:rsid w:val="001B69C0"/>
    <w:rsid w:val="003F2849"/>
    <w:rsid w:val="005B6C29"/>
    <w:rsid w:val="005C2DB5"/>
    <w:rsid w:val="00646D7D"/>
    <w:rsid w:val="006716A4"/>
    <w:rsid w:val="008A4E36"/>
    <w:rsid w:val="008D6607"/>
    <w:rsid w:val="00916986"/>
    <w:rsid w:val="0095263F"/>
    <w:rsid w:val="009B76F7"/>
    <w:rsid w:val="00A72F7F"/>
    <w:rsid w:val="00B478BB"/>
    <w:rsid w:val="00C13531"/>
    <w:rsid w:val="00C47A2C"/>
    <w:rsid w:val="00DD1B70"/>
    <w:rsid w:val="00E26B60"/>
    <w:rsid w:val="00EC093D"/>
    <w:rsid w:val="0E097EE3"/>
    <w:rsid w:val="11682A59"/>
    <w:rsid w:val="17003F2F"/>
    <w:rsid w:val="196F336E"/>
    <w:rsid w:val="19D534AD"/>
    <w:rsid w:val="1B4315BC"/>
    <w:rsid w:val="20591CF3"/>
    <w:rsid w:val="2F436E7F"/>
    <w:rsid w:val="2FA55F2E"/>
    <w:rsid w:val="2FF93A41"/>
    <w:rsid w:val="40D041B5"/>
    <w:rsid w:val="45BA70E5"/>
    <w:rsid w:val="50C60BE2"/>
    <w:rsid w:val="5EBE08E4"/>
    <w:rsid w:val="5F18102E"/>
    <w:rsid w:val="67CB0869"/>
    <w:rsid w:val="69E64F39"/>
    <w:rsid w:val="6C403378"/>
    <w:rsid w:val="712171F0"/>
    <w:rsid w:val="78F628EF"/>
    <w:rsid w:val="7C85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1603</Words>
  <Characters>396</Characters>
  <Lines>3</Lines>
  <Paragraphs>3</Paragraphs>
  <TotalTime>1</TotalTime>
  <ScaleCrop>false</ScaleCrop>
  <LinksUpToDate>false</LinksUpToDate>
  <CharactersWithSpaces>1996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2020-11-10T09:44:56Z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